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18" w:rsidRDefault="00082818"/>
    <w:p w:rsidR="00E60737" w:rsidRPr="00631B93" w:rsidRDefault="00631B93" w:rsidP="00631B93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631B93">
        <w:rPr>
          <w:rFonts w:ascii="Arial" w:hAnsi="Arial" w:cs="Arial"/>
          <w:b/>
          <w:color w:val="1F3864" w:themeColor="accent1" w:themeShade="80"/>
          <w:sz w:val="36"/>
          <w:szCs w:val="36"/>
        </w:rPr>
        <w:t>Опросный лист</w:t>
      </w:r>
    </w:p>
    <w:p w:rsidR="00631B93" w:rsidRPr="00631B93" w:rsidRDefault="00BA1B14" w:rsidP="00631B93">
      <w:pPr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631B93">
        <w:rPr>
          <w:rFonts w:ascii="Arial" w:hAnsi="Arial" w:cs="Arial"/>
          <w:color w:val="1F3864" w:themeColor="accent1" w:themeShade="80"/>
          <w:sz w:val="24"/>
          <w:szCs w:val="24"/>
        </w:rPr>
        <w:t xml:space="preserve">для </w:t>
      </w:r>
      <w:r w:rsidR="001E14DB" w:rsidRPr="00631B93">
        <w:rPr>
          <w:rFonts w:ascii="Arial" w:hAnsi="Arial" w:cs="Arial"/>
          <w:color w:val="1F3864" w:themeColor="accent1" w:themeShade="80"/>
          <w:sz w:val="24"/>
          <w:szCs w:val="24"/>
        </w:rPr>
        <w:t>заказа электрошпинделя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254"/>
        <w:gridCol w:w="5225"/>
      </w:tblGrid>
      <w:tr w:rsidR="00FE7EED" w:rsidRPr="00631B93" w:rsidTr="00CA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631B93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Контактная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631B93" w:rsidRDefault="008F2648" w:rsidP="00CA12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8F2648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На</w:t>
            </w:r>
            <w:r w:rsidRPr="00631B9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именование </w:t>
            </w: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организации</w:t>
            </w:r>
          </w:p>
        </w:tc>
        <w:sdt>
          <w:sdtPr>
            <w:rPr>
              <w:sz w:val="20"/>
              <w:szCs w:val="20"/>
            </w:rPr>
            <w:id w:val="-1918233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Pr="00631B93" w:rsidRDefault="00631B93" w:rsidP="00631B9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2648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Адрес</w:t>
            </w:r>
          </w:p>
        </w:tc>
        <w:sdt>
          <w:sdtPr>
            <w:rPr>
              <w:sz w:val="20"/>
              <w:szCs w:val="20"/>
            </w:rPr>
            <w:id w:val="-601800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F2648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Контактное лицо (ФИО)</w:t>
            </w:r>
          </w:p>
        </w:tc>
        <w:sdt>
          <w:sdtPr>
            <w:rPr>
              <w:sz w:val="20"/>
              <w:szCs w:val="20"/>
            </w:rPr>
            <w:id w:val="2122411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Pr="00631B93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Должность</w:t>
            </w:r>
          </w:p>
        </w:tc>
        <w:sdt>
          <w:sdtPr>
            <w:rPr>
              <w:sz w:val="20"/>
              <w:szCs w:val="20"/>
            </w:rPr>
            <w:id w:val="1682006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Контактный телефон</w:t>
            </w:r>
          </w:p>
        </w:tc>
        <w:sdt>
          <w:sdtPr>
            <w:rPr>
              <w:sz w:val="20"/>
              <w:szCs w:val="20"/>
            </w:rPr>
            <w:id w:val="-193836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66492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E7EED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О</w:t>
            </w:r>
            <w:r w:rsidR="006A5B20"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сновные требования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F81688" w:rsidRPr="00631B93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631B93" w:rsidRDefault="00A372A2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Какую мощность должен развивать шпиндель? (кВт)</w:t>
            </w:r>
          </w:p>
        </w:tc>
        <w:sdt>
          <w:sdtPr>
            <w:rPr>
              <w:sz w:val="20"/>
              <w:szCs w:val="20"/>
            </w:rPr>
            <w:id w:val="-838084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631B93" w:rsidRDefault="00A372A2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Какой крутящий момент должен обеспечивать шпиндель? (Нм)</w:t>
            </w:r>
          </w:p>
        </w:tc>
        <w:sdt>
          <w:sdtPr>
            <w:rPr>
              <w:sz w:val="20"/>
              <w:szCs w:val="20"/>
            </w:rPr>
            <w:id w:val="2100675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631B93" w:rsidRDefault="00A372A2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 xml:space="preserve">Какая максимальная скорость вращения при обработке? (об/мин) </w:t>
            </w:r>
          </w:p>
        </w:tc>
        <w:sdt>
          <w:sdtPr>
            <w:rPr>
              <w:sz w:val="20"/>
              <w:szCs w:val="20"/>
            </w:rPr>
            <w:id w:val="-96750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631B93" w:rsidRDefault="00A372A2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Какая стандартная скорость вращения при обработке? (об/мин)</w:t>
            </w:r>
          </w:p>
        </w:tc>
        <w:sdt>
          <w:sdtPr>
            <w:rPr>
              <w:sz w:val="20"/>
              <w:szCs w:val="20"/>
            </w:rPr>
            <w:id w:val="1766491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E7EED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Режим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F81688" w:rsidRPr="00631B93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Продолжительность смены, час</w:t>
            </w:r>
          </w:p>
        </w:tc>
        <w:sdt>
          <w:sdtPr>
            <w:rPr>
              <w:sz w:val="20"/>
              <w:szCs w:val="20"/>
            </w:rPr>
            <w:id w:val="10532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Количество рабочих смен в сутки</w:t>
            </w:r>
          </w:p>
        </w:tc>
        <w:sdt>
          <w:sdtPr>
            <w:rPr>
              <w:sz w:val="20"/>
              <w:szCs w:val="20"/>
            </w:rPr>
            <w:id w:val="-546758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E7EED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123B3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И</w:t>
            </w:r>
            <w:r w:rsidR="00F81688"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нформация</w:t>
            </w:r>
            <w:r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 xml:space="preserve"> о технологическом процессе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F81688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Виды механической обработки (сверление, фрезерование, шлифование и т.д.)</w:t>
            </w:r>
          </w:p>
        </w:tc>
        <w:sdt>
          <w:sdtPr>
            <w:rPr>
              <w:sz w:val="20"/>
              <w:szCs w:val="20"/>
            </w:rPr>
            <w:id w:val="288321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EE6635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Какой материал будет обрабатывать шпиндель? (дерево, алюминий, пластик, сталь и т.д.)</w:t>
            </w:r>
          </w:p>
        </w:tc>
        <w:sdt>
          <w:sdtPr>
            <w:rPr>
              <w:sz w:val="20"/>
              <w:szCs w:val="20"/>
            </w:rPr>
            <w:id w:val="1260652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A9186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Способ смены инструмента (автоматическая/ручная)</w:t>
            </w:r>
          </w:p>
        </w:tc>
        <w:sdt>
          <w:sdtPr>
            <w:rPr>
              <w:sz w:val="20"/>
              <w:szCs w:val="20"/>
            </w:rPr>
            <w:id w:val="-2062079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123B3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123B3" w:rsidRPr="00631B93" w:rsidRDefault="00F123B3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Тип конуса в случае автоматической смены инструмента. (</w:t>
            </w:r>
            <w:r w:rsidRPr="00631B9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ISO30, HSK F63 </w:t>
            </w: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и т.д.)</w:t>
            </w:r>
          </w:p>
        </w:tc>
        <w:sdt>
          <w:sdtPr>
            <w:rPr>
              <w:sz w:val="20"/>
              <w:szCs w:val="20"/>
            </w:rPr>
            <w:id w:val="-774473059"/>
            <w:placeholder>
              <w:docPart w:val="DA89FB92F5AD4E4889F6BB435BB0FD47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123B3" w:rsidRPr="00631B93" w:rsidRDefault="00F123B3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123B3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123B3" w:rsidRPr="00631B93" w:rsidRDefault="00A9186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 xml:space="preserve">Тип </w:t>
            </w:r>
            <w:r w:rsidR="00F123B3" w:rsidRPr="00631B93">
              <w:rPr>
                <w:rFonts w:ascii="Arial" w:hAnsi="Arial" w:cs="Arial"/>
                <w:b w:val="0"/>
                <w:sz w:val="20"/>
                <w:szCs w:val="20"/>
              </w:rPr>
              <w:t xml:space="preserve"> цанги в случае ручной смены инструмента (</w:t>
            </w:r>
            <w:r w:rsidR="00F123B3" w:rsidRPr="00631B9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ER</w:t>
            </w:r>
            <w:r w:rsidR="00F123B3" w:rsidRPr="00631B93">
              <w:rPr>
                <w:rFonts w:ascii="Arial" w:hAnsi="Arial" w:cs="Arial"/>
                <w:b w:val="0"/>
                <w:sz w:val="20"/>
                <w:szCs w:val="20"/>
              </w:rPr>
              <w:t xml:space="preserve">16, </w:t>
            </w:r>
            <w:r w:rsidR="00F123B3" w:rsidRPr="00631B9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ER</w:t>
            </w:r>
            <w:r w:rsidR="00F123B3" w:rsidRPr="00631B93">
              <w:rPr>
                <w:rFonts w:ascii="Arial" w:hAnsi="Arial" w:cs="Arial"/>
                <w:b w:val="0"/>
                <w:sz w:val="20"/>
                <w:szCs w:val="20"/>
              </w:rPr>
              <w:t>20 и т.д.)</w:t>
            </w:r>
          </w:p>
        </w:tc>
        <w:sdt>
          <w:sdtPr>
            <w:rPr>
              <w:sz w:val="20"/>
              <w:szCs w:val="20"/>
            </w:rPr>
            <w:id w:val="517673268"/>
            <w:placeholder>
              <w:docPart w:val="34D6B77C2ADA468A8CA441B27E66C087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123B3" w:rsidRPr="00631B93" w:rsidRDefault="00F123B3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E7EED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Прочая техническая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631B93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F81688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AC43F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Предпочитаемый тип охлаждения шпинделя (воздушный/жидкостный)</w:t>
            </w:r>
          </w:p>
        </w:tc>
        <w:sdt>
          <w:sdtPr>
            <w:rPr>
              <w:sz w:val="20"/>
              <w:szCs w:val="20"/>
            </w:rPr>
            <w:id w:val="33844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AC43F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Нужна ли внешняя подача СОЖ в зону обработки?</w:t>
            </w:r>
          </w:p>
        </w:tc>
        <w:sdt>
          <w:sdtPr>
            <w:rPr>
              <w:sz w:val="20"/>
              <w:szCs w:val="20"/>
            </w:rPr>
            <w:id w:val="-636573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1688" w:rsidRPr="00631B93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631B93" w:rsidRDefault="00AC43F8" w:rsidP="00CA12F7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B93">
              <w:rPr>
                <w:rFonts w:ascii="Arial" w:hAnsi="Arial" w:cs="Arial"/>
                <w:b w:val="0"/>
                <w:sz w:val="20"/>
                <w:szCs w:val="20"/>
              </w:rPr>
              <w:t>Нужна ли внутренняя подача СОЖ через инструмент?</w:t>
            </w:r>
          </w:p>
        </w:tc>
        <w:sdt>
          <w:sdtPr>
            <w:rPr>
              <w:sz w:val="20"/>
              <w:szCs w:val="20"/>
            </w:rPr>
            <w:id w:val="-44065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Pr="00631B93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E7EED" w:rsidRPr="00631B93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631B93" w:rsidRDefault="00FE7EED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631B93">
              <w:rPr>
                <w:rFonts w:ascii="Arial" w:hAnsi="Arial" w:cs="Arial"/>
                <w:color w:val="E7E6E6" w:themeColor="background2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631B93" w:rsidRDefault="008F264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  <w:sz w:val="20"/>
                <w:szCs w:val="20"/>
              </w:rPr>
            </w:pPr>
          </w:p>
        </w:tc>
      </w:tr>
      <w:tr w:rsidR="00357C28" w:rsidRPr="00631B93" w:rsidTr="00CA12F7">
        <w:trPr>
          <w:trHeight w:val="1316"/>
        </w:trPr>
        <w:sdt>
          <w:sdtPr>
            <w:rPr>
              <w:sz w:val="20"/>
              <w:szCs w:val="20"/>
            </w:rPr>
            <w:id w:val="-214818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96" w:type="dxa"/>
                <w:gridSpan w:val="2"/>
                <w:vAlign w:val="center"/>
              </w:tcPr>
              <w:p w:rsidR="00357C28" w:rsidRPr="00631B93" w:rsidRDefault="002E2822" w:rsidP="00CA12F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631B93">
                  <w:rPr>
                    <w:rStyle w:val="a8"/>
                    <w:sz w:val="20"/>
                    <w:szCs w:val="20"/>
                  </w:rPr>
                  <w:t>Место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для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ввода</w:t>
                </w:r>
                <w:r w:rsidRPr="00631B93">
                  <w:rPr>
                    <w:rStyle w:val="a8"/>
                    <w:sz w:val="20"/>
                    <w:szCs w:val="20"/>
                  </w:rPr>
                  <w:t xml:space="preserve"> </w:t>
                </w:r>
                <w:r w:rsidRPr="00631B93">
                  <w:rPr>
                    <w:rStyle w:val="a8"/>
                    <w:sz w:val="20"/>
                    <w:szCs w:val="20"/>
                  </w:rPr>
                  <w:t>текста</w:t>
                </w:r>
                <w:r w:rsidRPr="00631B93">
                  <w:rPr>
                    <w:rStyle w:val="a8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631B93" w:rsidRDefault="00631B93" w:rsidP="00631B93">
      <w:pPr>
        <w:spacing w:after="0"/>
        <w:rPr>
          <w:rFonts w:ascii="Arial" w:hAnsi="Arial" w:cs="Arial"/>
          <w:color w:val="1F3864" w:themeColor="accent1" w:themeShade="80"/>
          <w:sz w:val="20"/>
          <w:szCs w:val="20"/>
        </w:rPr>
      </w:pPr>
    </w:p>
    <w:p w:rsidR="00357C28" w:rsidRPr="00631B93" w:rsidRDefault="00357C28" w:rsidP="00631B93">
      <w:pPr>
        <w:spacing w:after="0"/>
        <w:rPr>
          <w:rFonts w:ascii="Arial" w:hAnsi="Arial" w:cs="Arial"/>
          <w:sz w:val="20"/>
          <w:szCs w:val="20"/>
        </w:rPr>
      </w:pPr>
      <w:r w:rsidRPr="00631B93">
        <w:rPr>
          <w:rFonts w:ascii="Arial" w:hAnsi="Arial" w:cs="Arial"/>
          <w:color w:val="1F3864" w:themeColor="accent1" w:themeShade="80"/>
          <w:sz w:val="20"/>
          <w:szCs w:val="20"/>
        </w:rPr>
        <w:t>Дата заполнения:</w:t>
      </w:r>
      <w:r w:rsidRPr="00631B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10694049"/>
          <w:placeholder>
            <w:docPart w:val="DefaultPlaceholder_-1854013440"/>
          </w:placeholder>
          <w:showingPlcHdr/>
          <w:text/>
        </w:sdtPr>
        <w:sdtEndPr/>
        <w:sdtContent>
          <w:r w:rsidR="002E2822" w:rsidRPr="00631B93">
            <w:rPr>
              <w:rStyle w:val="a8"/>
              <w:sz w:val="20"/>
              <w:szCs w:val="20"/>
            </w:rPr>
            <w:t>Место</w:t>
          </w:r>
          <w:r w:rsidR="002E2822" w:rsidRPr="00631B93">
            <w:rPr>
              <w:rStyle w:val="a8"/>
              <w:sz w:val="20"/>
              <w:szCs w:val="20"/>
            </w:rPr>
            <w:t xml:space="preserve"> </w:t>
          </w:r>
          <w:r w:rsidR="002E2822" w:rsidRPr="00631B93">
            <w:rPr>
              <w:rStyle w:val="a8"/>
              <w:sz w:val="20"/>
              <w:szCs w:val="20"/>
            </w:rPr>
            <w:t>для</w:t>
          </w:r>
          <w:r w:rsidR="002E2822" w:rsidRPr="00631B93">
            <w:rPr>
              <w:rStyle w:val="a8"/>
              <w:sz w:val="20"/>
              <w:szCs w:val="20"/>
            </w:rPr>
            <w:t xml:space="preserve"> </w:t>
          </w:r>
          <w:r w:rsidR="002E2822" w:rsidRPr="00631B93">
            <w:rPr>
              <w:rStyle w:val="a8"/>
              <w:sz w:val="20"/>
              <w:szCs w:val="20"/>
            </w:rPr>
            <w:t>ввода</w:t>
          </w:r>
          <w:r w:rsidR="002E2822" w:rsidRPr="00631B93">
            <w:rPr>
              <w:rStyle w:val="a8"/>
              <w:sz w:val="20"/>
              <w:szCs w:val="20"/>
            </w:rPr>
            <w:t xml:space="preserve"> </w:t>
          </w:r>
          <w:r w:rsidR="002E2822" w:rsidRPr="00631B93">
            <w:rPr>
              <w:rStyle w:val="a8"/>
              <w:sz w:val="20"/>
              <w:szCs w:val="20"/>
            </w:rPr>
            <w:t>текста</w:t>
          </w:r>
          <w:r w:rsidR="002E2822" w:rsidRPr="00631B93">
            <w:rPr>
              <w:rStyle w:val="a8"/>
              <w:sz w:val="20"/>
              <w:szCs w:val="20"/>
            </w:rPr>
            <w:t>.</w:t>
          </w:r>
        </w:sdtContent>
      </w:sdt>
    </w:p>
    <w:sectPr w:rsidR="00357C28" w:rsidRPr="00631B93" w:rsidSect="00631B93">
      <w:headerReference w:type="first" r:id="rId7"/>
      <w:pgSz w:w="11906" w:h="16838"/>
      <w:pgMar w:top="990" w:right="850" w:bottom="0" w:left="567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26" w:rsidRDefault="00A40526" w:rsidP="00BA1B14">
      <w:pPr>
        <w:spacing w:after="0" w:line="240" w:lineRule="auto"/>
      </w:pPr>
      <w:r>
        <w:separator/>
      </w:r>
    </w:p>
  </w:endnote>
  <w:endnote w:type="continuationSeparator" w:id="0">
    <w:p w:rsidR="00A40526" w:rsidRDefault="00A40526" w:rsidP="00BA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26" w:rsidRDefault="00A40526" w:rsidP="00BA1B14">
      <w:pPr>
        <w:spacing w:after="0" w:line="240" w:lineRule="auto"/>
      </w:pPr>
      <w:r>
        <w:separator/>
      </w:r>
    </w:p>
  </w:footnote>
  <w:footnote w:type="continuationSeparator" w:id="0">
    <w:p w:rsidR="00A40526" w:rsidRDefault="00A40526" w:rsidP="00BA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14" w:rsidRPr="00631B93" w:rsidRDefault="00631B93" w:rsidP="00631B93">
    <w:pPr>
      <w:pStyle w:val="a3"/>
      <w:ind w:firstLine="142"/>
      <w:jc w:val="right"/>
      <w:rPr>
        <w:rFonts w:ascii="Roboto" w:hAnsi="Roboto"/>
        <w:color w:val="001350"/>
        <w:sz w:val="20"/>
        <w:szCs w:val="20"/>
      </w:rPr>
    </w:pPr>
    <w:r w:rsidRPr="00631B93">
      <w:rPr>
        <w:rFonts w:ascii="Roboto" w:hAnsi="Roboto"/>
        <w:noProof/>
        <w:color w:val="00135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116510</wp:posOffset>
          </wp:positionH>
          <wp:positionV relativeFrom="paragraph">
            <wp:posOffset>2210</wp:posOffset>
          </wp:positionV>
          <wp:extent cx="2772410" cy="412115"/>
          <wp:effectExtent l="0" t="0" r="8890" b="6985"/>
          <wp:wrapThrough wrapText="bothSides">
            <wp:wrapPolygon edited="0">
              <wp:start x="445" y="0"/>
              <wp:lineTo x="148" y="1997"/>
              <wp:lineTo x="148" y="20968"/>
              <wp:lineTo x="21224" y="20968"/>
              <wp:lineTo x="21521" y="15975"/>
              <wp:lineTo x="21521" y="2995"/>
              <wp:lineTo x="17662" y="0"/>
              <wp:lineTo x="1484" y="0"/>
              <wp:lineTo x="445" y="0"/>
            </wp:wrapPolygon>
          </wp:wrapThrough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den_logo_vecto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" t="27875" r="2181" b="26978"/>
                  <a:stretch/>
                </pic:blipFill>
                <pic:spPr bwMode="auto">
                  <a:xfrm>
                    <a:off x="0" y="0"/>
                    <a:ext cx="2772410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B93">
      <w:rPr>
        <w:rFonts w:ascii="Roboto" w:hAnsi="Roboto"/>
        <w:color w:val="001350"/>
        <w:sz w:val="20"/>
        <w:szCs w:val="20"/>
      </w:rPr>
      <w:t>+7</w:t>
    </w:r>
    <w:r w:rsidRPr="00631B93">
      <w:rPr>
        <w:rFonts w:ascii="Roboto" w:hAnsi="Roboto"/>
        <w:color w:val="001350"/>
        <w:sz w:val="20"/>
        <w:szCs w:val="20"/>
        <w:lang w:val="en-US"/>
      </w:rPr>
      <w:t xml:space="preserve"> </w:t>
    </w:r>
    <w:r w:rsidRPr="00631B93">
      <w:rPr>
        <w:rFonts w:ascii="Roboto" w:hAnsi="Roboto"/>
        <w:color w:val="001350"/>
        <w:sz w:val="20"/>
        <w:szCs w:val="20"/>
      </w:rPr>
      <w:t>(495)</w:t>
    </w:r>
    <w:r w:rsidRPr="00631B93">
      <w:rPr>
        <w:rFonts w:ascii="Roboto" w:hAnsi="Roboto"/>
        <w:color w:val="001350"/>
        <w:sz w:val="20"/>
        <w:szCs w:val="20"/>
        <w:lang w:val="en-US"/>
      </w:rPr>
      <w:t xml:space="preserve"> </w:t>
    </w:r>
    <w:r w:rsidRPr="00631B93">
      <w:rPr>
        <w:rFonts w:ascii="Roboto" w:hAnsi="Roboto"/>
        <w:color w:val="001350"/>
        <w:sz w:val="20"/>
        <w:szCs w:val="20"/>
      </w:rPr>
      <w:t>225 5</w:t>
    </w:r>
    <w:r w:rsidRPr="00631B93">
      <w:rPr>
        <w:rFonts w:ascii="Roboto" w:hAnsi="Roboto"/>
        <w:color w:val="001350"/>
        <w:sz w:val="20"/>
        <w:szCs w:val="20"/>
        <w:lang w:val="en-US"/>
      </w:rPr>
      <w:t xml:space="preserve">4 </w:t>
    </w:r>
    <w:r w:rsidRPr="00631B93">
      <w:rPr>
        <w:rFonts w:ascii="Roboto" w:hAnsi="Roboto"/>
        <w:color w:val="001350"/>
        <w:sz w:val="20"/>
        <w:szCs w:val="20"/>
      </w:rPr>
      <w:t>52</w:t>
    </w:r>
  </w:p>
  <w:p w:rsidR="00631B93" w:rsidRPr="00631B93" w:rsidRDefault="00631B93" w:rsidP="00631B93">
    <w:pPr>
      <w:pStyle w:val="a3"/>
      <w:jc w:val="right"/>
      <w:rPr>
        <w:rFonts w:ascii="Roboto" w:hAnsi="Roboto"/>
        <w:color w:val="001350"/>
        <w:sz w:val="20"/>
        <w:szCs w:val="20"/>
      </w:rPr>
    </w:pPr>
    <w:r w:rsidRPr="00631B93">
      <w:rPr>
        <w:rFonts w:ascii="Roboto" w:hAnsi="Roboto"/>
        <w:color w:val="001350"/>
        <w:sz w:val="20"/>
        <w:szCs w:val="20"/>
      </w:rPr>
      <w:t>+7</w:t>
    </w:r>
    <w:r w:rsidRPr="00631B93">
      <w:rPr>
        <w:rFonts w:ascii="Roboto" w:hAnsi="Roboto"/>
        <w:color w:val="001350"/>
        <w:sz w:val="20"/>
        <w:szCs w:val="20"/>
        <w:lang w:val="en-US"/>
      </w:rPr>
      <w:t xml:space="preserve"> </w:t>
    </w:r>
    <w:r w:rsidRPr="00631B93">
      <w:rPr>
        <w:rFonts w:ascii="Roboto" w:hAnsi="Roboto"/>
        <w:color w:val="001350"/>
        <w:sz w:val="20"/>
        <w:szCs w:val="20"/>
      </w:rPr>
      <w:t>(495)</w:t>
    </w:r>
    <w:r w:rsidRPr="00631B93">
      <w:rPr>
        <w:rFonts w:ascii="Roboto" w:hAnsi="Roboto"/>
        <w:color w:val="001350"/>
        <w:sz w:val="20"/>
        <w:szCs w:val="20"/>
        <w:lang w:val="en-US"/>
      </w:rPr>
      <w:t xml:space="preserve"> </w:t>
    </w:r>
    <w:r w:rsidRPr="00631B93">
      <w:rPr>
        <w:rFonts w:ascii="Roboto" w:hAnsi="Roboto"/>
        <w:color w:val="001350"/>
        <w:sz w:val="20"/>
        <w:szCs w:val="20"/>
      </w:rPr>
      <w:t>646 24</w:t>
    </w:r>
    <w:r w:rsidRPr="00631B93">
      <w:rPr>
        <w:rFonts w:ascii="Roboto" w:hAnsi="Roboto"/>
        <w:color w:val="001350"/>
        <w:sz w:val="20"/>
        <w:szCs w:val="20"/>
        <w:lang w:val="en-US"/>
      </w:rPr>
      <w:t xml:space="preserve"> </w:t>
    </w:r>
    <w:r w:rsidRPr="00631B93">
      <w:rPr>
        <w:rFonts w:ascii="Roboto" w:hAnsi="Roboto"/>
        <w:color w:val="001350"/>
        <w:sz w:val="20"/>
        <w:szCs w:val="20"/>
      </w:rPr>
      <w:t>22</w:t>
    </w:r>
  </w:p>
  <w:p w:rsidR="00631B93" w:rsidRPr="00631B93" w:rsidRDefault="00631B93" w:rsidP="00631B93">
    <w:pPr>
      <w:pStyle w:val="a3"/>
      <w:jc w:val="right"/>
      <w:rPr>
        <w:rFonts w:ascii="Roboto" w:hAnsi="Roboto"/>
        <w:color w:val="001350"/>
        <w:sz w:val="20"/>
        <w:szCs w:val="20"/>
        <w:lang w:val="en-US"/>
      </w:rPr>
    </w:pPr>
    <w:r w:rsidRPr="00631B93">
      <w:rPr>
        <w:rFonts w:ascii="Roboto" w:hAnsi="Roboto"/>
        <w:color w:val="001350"/>
        <w:sz w:val="20"/>
        <w:szCs w:val="20"/>
        <w:lang w:val="en-US"/>
      </w:rPr>
      <w:t>sale@giden.ru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EDJUyJ9dFw41UQV4c0RVTJ8dAv7rj0EKN2EKcfk0Zweg+mTBjSU+lXFbYh6n98ac0kQ6ioF3Z1Dk9cE1sG2Wg==" w:salt="Q1+DryA9CxZwGrITt3bvx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F"/>
    <w:rsid w:val="00051770"/>
    <w:rsid w:val="00082818"/>
    <w:rsid w:val="001E14DB"/>
    <w:rsid w:val="002E0F8A"/>
    <w:rsid w:val="002E2822"/>
    <w:rsid w:val="002F4207"/>
    <w:rsid w:val="0035338C"/>
    <w:rsid w:val="00357C28"/>
    <w:rsid w:val="003C3025"/>
    <w:rsid w:val="00462B19"/>
    <w:rsid w:val="004D12AA"/>
    <w:rsid w:val="00546091"/>
    <w:rsid w:val="00547BCA"/>
    <w:rsid w:val="00631B93"/>
    <w:rsid w:val="006A5B20"/>
    <w:rsid w:val="00793150"/>
    <w:rsid w:val="007A566A"/>
    <w:rsid w:val="007D1B0E"/>
    <w:rsid w:val="00892F72"/>
    <w:rsid w:val="00896FFE"/>
    <w:rsid w:val="008B4EC6"/>
    <w:rsid w:val="008F2648"/>
    <w:rsid w:val="00A372A2"/>
    <w:rsid w:val="00A40526"/>
    <w:rsid w:val="00A52ADD"/>
    <w:rsid w:val="00A91868"/>
    <w:rsid w:val="00AC43F8"/>
    <w:rsid w:val="00BA1B14"/>
    <w:rsid w:val="00CA12F7"/>
    <w:rsid w:val="00CB1E15"/>
    <w:rsid w:val="00D93B6C"/>
    <w:rsid w:val="00E028EA"/>
    <w:rsid w:val="00E60737"/>
    <w:rsid w:val="00EE6635"/>
    <w:rsid w:val="00F123B3"/>
    <w:rsid w:val="00F81688"/>
    <w:rsid w:val="00F8621F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3BF90"/>
  <w15:chartTrackingRefBased/>
  <w15:docId w15:val="{D50B2973-CDF7-4E9D-86A1-71B6D9B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B14"/>
  </w:style>
  <w:style w:type="paragraph" w:styleId="a5">
    <w:name w:val="footer"/>
    <w:basedOn w:val="a"/>
    <w:link w:val="a6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B14"/>
  </w:style>
  <w:style w:type="table" w:styleId="-3">
    <w:name w:val="Light List Accent 3"/>
    <w:basedOn w:val="a1"/>
    <w:uiPriority w:val="61"/>
    <w:rsid w:val="008F2648"/>
    <w:pPr>
      <w:spacing w:after="0" w:line="240" w:lineRule="auto"/>
    </w:pPr>
    <w:rPr>
      <w:rFonts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8F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FE7E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1">
    <w:name w:val="Grid Table 4 Accent 1"/>
    <w:basedOn w:val="a1"/>
    <w:uiPriority w:val="49"/>
    <w:rsid w:val="00FE7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8">
    <w:name w:val="Placeholder Text"/>
    <w:basedOn w:val="a0"/>
    <w:uiPriority w:val="99"/>
    <w:semiHidden/>
    <w:rsid w:val="002E2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D3ACD-6B94-40F5-88A0-E792DAC3EA1F}"/>
      </w:docPartPr>
      <w:docPartBody>
        <w:p w:rsidR="00475D77" w:rsidRDefault="00CA1A7D">
          <w:r w:rsidRPr="00CE38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89FB92F5AD4E4889F6BB435BB0F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AE9EE-0BA9-4DB5-AF13-66544A4772D2}"/>
      </w:docPartPr>
      <w:docPartBody>
        <w:p w:rsidR="00017C1D" w:rsidRDefault="007D26ED" w:rsidP="007D26ED">
          <w:pPr>
            <w:pStyle w:val="DA89FB92F5AD4E4889F6BB435BB0FD47"/>
          </w:pPr>
          <w:r w:rsidRPr="00CE38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D6B77C2ADA468A8CA441B27E66C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A168A-ADAF-412C-98FD-BC1D87655DB5}"/>
      </w:docPartPr>
      <w:docPartBody>
        <w:p w:rsidR="00017C1D" w:rsidRDefault="007D26ED" w:rsidP="007D26ED">
          <w:pPr>
            <w:pStyle w:val="34D6B77C2ADA468A8CA441B27E66C087"/>
          </w:pPr>
          <w:r w:rsidRPr="00CE38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D"/>
    <w:rsid w:val="00017C1D"/>
    <w:rsid w:val="00061573"/>
    <w:rsid w:val="00475D77"/>
    <w:rsid w:val="005B3FF8"/>
    <w:rsid w:val="006B5990"/>
    <w:rsid w:val="007D26ED"/>
    <w:rsid w:val="0080162F"/>
    <w:rsid w:val="00C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6ED"/>
    <w:rPr>
      <w:color w:val="808080"/>
    </w:rPr>
  </w:style>
  <w:style w:type="paragraph" w:customStyle="1" w:styleId="DA89FB92F5AD4E4889F6BB435BB0FD47">
    <w:name w:val="DA89FB92F5AD4E4889F6BB435BB0FD47"/>
    <w:rsid w:val="007D26ED"/>
  </w:style>
  <w:style w:type="paragraph" w:customStyle="1" w:styleId="34D6B77C2ADA468A8CA441B27E66C087">
    <w:name w:val="34D6B77C2ADA468A8CA441B27E66C087"/>
    <w:rsid w:val="007D2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B20B-E45D-48FC-86FE-F0A119D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админ</cp:lastModifiedBy>
  <cp:revision>12</cp:revision>
  <dcterms:created xsi:type="dcterms:W3CDTF">2019-02-12T09:57:00Z</dcterms:created>
  <dcterms:modified xsi:type="dcterms:W3CDTF">2022-07-04T13:12:00Z</dcterms:modified>
</cp:coreProperties>
</file>